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sz w:val="24"/>
          <w:szCs w:val="24"/>
          <w:vertAlign w:val="baseline"/>
          <w:lang w:val="en-US" w:eastAsia="zh-CN"/>
        </w:rPr>
      </w:pPr>
      <w:r>
        <w:rPr>
          <w:rFonts w:hint="eastAsia" w:ascii="黑体" w:hAnsi="黑体" w:eastAsia="黑体" w:cs="黑体"/>
          <w:sz w:val="32"/>
          <w:szCs w:val="32"/>
          <w:vertAlign w:val="baseline"/>
          <w:lang w:val="en-US" w:eastAsia="zh-CN"/>
        </w:rPr>
        <w:t>附件3</w:t>
      </w:r>
    </w:p>
    <w:p>
      <w:pPr>
        <w:jc w:val="center"/>
        <w:rPr>
          <w:rFonts w:hint="eastAsia" w:ascii="华文中宋" w:hAnsi="华文中宋" w:eastAsia="华文中宋" w:cs="华文中宋"/>
          <w:sz w:val="36"/>
          <w:szCs w:val="36"/>
          <w:lang w:val="en-US" w:eastAsia="zh-CN"/>
        </w:rPr>
      </w:pPr>
      <w:bookmarkStart w:id="0" w:name="_GoBack"/>
      <w:r>
        <w:rPr>
          <w:rFonts w:hint="eastAsia" w:ascii="华文中宋" w:hAnsi="华文中宋" w:eastAsia="华文中宋" w:cs="华文中宋"/>
          <w:sz w:val="36"/>
          <w:szCs w:val="36"/>
          <w:lang w:val="en-US" w:eastAsia="zh-CN"/>
        </w:rPr>
        <w:t>2020年抗击新冠肺炎疫情“最美物业服务企业”</w:t>
      </w:r>
    </w:p>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评选申请表</w:t>
      </w:r>
    </w:p>
    <w:bookmarkEnd w:id="0"/>
    <w:p>
      <w:pPr>
        <w:jc w:val="center"/>
        <w:rPr>
          <w:rFonts w:hint="eastAsia" w:ascii="华文中宋" w:hAnsi="华文中宋" w:eastAsia="华文中宋" w:cs="华文中宋"/>
          <w:sz w:val="13"/>
          <w:szCs w:val="13"/>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企业名称</w:t>
            </w:r>
          </w:p>
        </w:tc>
        <w:tc>
          <w:tcPr>
            <w:tcW w:w="6392" w:type="dxa"/>
            <w:gridSpan w:val="3"/>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办公地址</w:t>
            </w:r>
          </w:p>
        </w:tc>
        <w:tc>
          <w:tcPr>
            <w:tcW w:w="6392" w:type="dxa"/>
            <w:gridSpan w:val="3"/>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统一社会</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lang w:val="en-US" w:eastAsia="zh-CN"/>
              </w:rPr>
              <w:t>信用代码</w:t>
            </w:r>
          </w:p>
        </w:tc>
        <w:tc>
          <w:tcPr>
            <w:tcW w:w="6392" w:type="dxa"/>
            <w:gridSpan w:val="3"/>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法定代表人（负责人）姓名</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手机</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联系人</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手机</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物业管理总面积</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（万平方米）</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营业总收入</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（万元）</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物业管理</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项目个数</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其中住宅物业</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项目个数</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从业人员总人数</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党员人数</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新冠疫情防控</w:t>
            </w:r>
          </w:p>
          <w:p>
            <w:pPr>
              <w:jc w:val="center"/>
              <w:rPr>
                <w:rFonts w:hint="eastAsia" w:asciiTheme="minorEastAsia" w:hAnsiTheme="minorEastAsia" w:cstheme="minorEastAsia"/>
                <w:sz w:val="24"/>
                <w:szCs w:val="24"/>
                <w:vertAlign w:val="baseline"/>
                <w:lang w:val="en-US" w:eastAsia="zh-CN"/>
              </w:rPr>
            </w:pPr>
            <w:r>
              <w:rPr>
                <w:rFonts w:hint="eastAsia" w:ascii="宋体" w:hAnsi="宋体" w:cs="宋体"/>
                <w:sz w:val="24"/>
                <w:lang w:val="en-US" w:eastAsia="zh-CN"/>
              </w:rPr>
              <w:t>发布文章数量</w:t>
            </w:r>
          </w:p>
        </w:tc>
        <w:tc>
          <w:tcPr>
            <w:tcW w:w="2130" w:type="dxa"/>
            <w:vAlign w:val="center"/>
          </w:tcPr>
          <w:p>
            <w:pPr>
              <w:jc w:val="center"/>
              <w:rPr>
                <w:rFonts w:hint="eastAsia" w:asciiTheme="minorEastAsia" w:hAnsiTheme="minorEastAsia" w:cstheme="minorEastAsia"/>
                <w:sz w:val="24"/>
                <w:szCs w:val="24"/>
                <w:vertAlign w:val="baseline"/>
                <w:lang w:val="en-US" w:eastAsia="zh-CN"/>
              </w:rPr>
            </w:pPr>
          </w:p>
        </w:tc>
        <w:tc>
          <w:tcPr>
            <w:tcW w:w="2131"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新冠疫情防控</w:t>
            </w:r>
          </w:p>
          <w:p>
            <w:pPr>
              <w:jc w:val="center"/>
              <w:rPr>
                <w:rFonts w:hint="eastAsia" w:asciiTheme="minorEastAsia" w:hAnsiTheme="minorEastAsia" w:cstheme="minorEastAsia"/>
                <w:sz w:val="24"/>
                <w:szCs w:val="24"/>
                <w:vertAlign w:val="baseline"/>
                <w:lang w:val="en-US" w:eastAsia="zh-CN"/>
              </w:rPr>
            </w:pPr>
            <w:r>
              <w:rPr>
                <w:rFonts w:hint="eastAsia" w:ascii="宋体" w:hAnsi="宋体" w:cs="宋体"/>
                <w:sz w:val="24"/>
                <w:lang w:val="en-US" w:eastAsia="zh-CN"/>
              </w:rPr>
              <w:t>资金投入（万元）</w:t>
            </w:r>
          </w:p>
        </w:tc>
        <w:tc>
          <w:tcPr>
            <w:tcW w:w="2131" w:type="dxa"/>
            <w:vAlign w:val="center"/>
          </w:tcPr>
          <w:p>
            <w:p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8522" w:type="dxa"/>
            <w:gridSpan w:val="4"/>
            <w:vAlign w:val="top"/>
          </w:tcPr>
          <w:p>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企业抗疫事迹、业主好评等介绍（另附页、配视频、照片、截图等）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130" w:type="dxa"/>
            <w:vAlign w:val="center"/>
          </w:tcPr>
          <w:p>
            <w:pPr>
              <w:jc w:val="center"/>
              <w:rPr>
                <w:rFonts w:hint="eastAsia" w:ascii="宋体" w:hAnsi="宋体" w:cs="宋体"/>
                <w:sz w:val="24"/>
                <w:lang w:val="en-US" w:eastAsia="zh-CN"/>
              </w:rPr>
            </w:pPr>
            <w:r>
              <w:rPr>
                <w:rFonts w:hint="eastAsia" w:asciiTheme="minorEastAsia" w:hAnsiTheme="minorEastAsia" w:cstheme="minorEastAsia"/>
                <w:sz w:val="24"/>
                <w:szCs w:val="24"/>
                <w:vertAlign w:val="baseline"/>
                <w:lang w:val="en-US" w:eastAsia="zh-CN"/>
              </w:rPr>
              <w:t>单位意见</w:t>
            </w:r>
          </w:p>
        </w:tc>
        <w:tc>
          <w:tcPr>
            <w:tcW w:w="6392" w:type="dxa"/>
            <w:gridSpan w:val="3"/>
            <w:vAlign w:val="center"/>
          </w:tcPr>
          <w:p>
            <w:pPr>
              <w:jc w:val="center"/>
              <w:rPr>
                <w:rFonts w:hint="eastAsia" w:asciiTheme="minorEastAsia" w:hAnsiTheme="minorEastAsia" w:cstheme="minorEastAsia"/>
                <w:sz w:val="24"/>
                <w:szCs w:val="24"/>
                <w:vertAlign w:val="baseline"/>
                <w:lang w:val="en-US" w:eastAsia="zh-CN"/>
              </w:rPr>
            </w:pPr>
          </w:p>
          <w:p>
            <w:pPr>
              <w:ind w:firstLine="1920" w:firstLineChars="800"/>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负责人签字：</w:t>
            </w:r>
          </w:p>
          <w:p>
            <w:pPr>
              <w:jc w:val="center"/>
              <w:rPr>
                <w:rFonts w:hint="eastAsia" w:asciiTheme="minorEastAsia" w:hAnsiTheme="minorEastAsia" w:cstheme="minorEastAsia"/>
                <w:sz w:val="24"/>
                <w:szCs w:val="24"/>
                <w:vertAlign w:val="baseline"/>
                <w:lang w:val="en-US" w:eastAsia="zh-CN"/>
              </w:rPr>
            </w:pP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          （单位公章）</w:t>
            </w:r>
          </w:p>
          <w:p>
            <w:pPr>
              <w:jc w:val="center"/>
              <w:rPr>
                <w:rFonts w:hint="eastAsia" w:asciiTheme="minorEastAsia" w:hAnsiTheme="minorEastAsia" w:cstheme="minorEastAsia"/>
                <w:sz w:val="24"/>
                <w:szCs w:val="24"/>
                <w:vertAlign w:val="baseline"/>
                <w:lang w:val="en-US" w:eastAsia="zh-CN"/>
              </w:rPr>
            </w:pP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 xml:space="preserve">                             年  月  日</w:t>
            </w:r>
          </w:p>
        </w:tc>
      </w:tr>
    </w:tbl>
    <w:p>
      <w:pPr>
        <w:jc w:val="both"/>
        <w:rPr>
          <w:rFonts w:hint="eastAsia" w:ascii="宋体" w:hAnsi="宋体" w:cs="宋体"/>
          <w:sz w:val="24"/>
          <w:lang w:val="en-US" w:eastAsia="zh-CN"/>
        </w:rPr>
      </w:pPr>
      <w:r>
        <w:rPr>
          <w:rFonts w:hint="eastAsia" w:asciiTheme="minorEastAsia" w:hAnsiTheme="minorEastAsia" w:cstheme="minorEastAsia"/>
          <w:sz w:val="24"/>
          <w:szCs w:val="24"/>
          <w:vertAlign w:val="baseline"/>
          <w:lang w:val="en-US" w:eastAsia="zh-CN"/>
        </w:rPr>
        <w:t>备注：1.</w:t>
      </w:r>
      <w:r>
        <w:rPr>
          <w:rFonts w:hint="eastAsia" w:ascii="宋体" w:hAnsi="宋体" w:cs="宋体"/>
          <w:sz w:val="24"/>
          <w:lang w:val="en-US" w:eastAsia="zh-CN"/>
        </w:rPr>
        <w:t>新冠疫情防控发布文章是指企业自身编辑发布的抗击新冠肺炎人物事迹、工作简报、行业企业宣传、通知公告等内容，不包含转载内容。</w:t>
      </w:r>
    </w:p>
    <w:p>
      <w:pPr>
        <w:ind w:firstLine="720" w:firstLineChars="300"/>
        <w:jc w:val="both"/>
        <w:rPr>
          <w:rFonts w:hint="eastAsia" w:ascii="宋体" w:hAnsi="宋体" w:cs="宋体"/>
          <w:sz w:val="24"/>
          <w:lang w:val="en-US" w:eastAsia="zh-CN"/>
        </w:rPr>
      </w:pPr>
      <w:r>
        <w:rPr>
          <w:rFonts w:hint="eastAsia" w:ascii="宋体" w:hAnsi="宋体" w:cs="宋体"/>
          <w:sz w:val="24"/>
          <w:lang w:val="en-US" w:eastAsia="zh-CN"/>
        </w:rPr>
        <w:t>2.新冠疫情防控资金投入是指为抗击新冠肺炎购买的疫情防控物资费用、人员加班补助、餐费等，不包含合同约定的物业服务工作支出。</w:t>
      </w:r>
    </w:p>
    <w:p>
      <w:pPr>
        <w:ind w:firstLine="720" w:firstLineChars="300"/>
        <w:jc w:val="left"/>
      </w:pPr>
      <w:r>
        <w:rPr>
          <w:rFonts w:hint="eastAsia" w:ascii="宋体" w:hAnsi="宋体" w:cs="宋体"/>
          <w:sz w:val="24"/>
          <w:lang w:val="en-US" w:eastAsia="zh-CN"/>
        </w:rPr>
        <w:t>3.申请表内相关数据</w:t>
      </w:r>
      <w:r>
        <w:rPr>
          <w:rFonts w:hint="eastAsia" w:asciiTheme="minorEastAsia" w:hAnsiTheme="minorEastAsia" w:cstheme="minorEastAsia"/>
          <w:sz w:val="24"/>
          <w:szCs w:val="24"/>
          <w:vertAlign w:val="baseline"/>
          <w:lang w:val="en-US" w:eastAsia="zh-CN"/>
        </w:rPr>
        <w:t>应据实填写，抗疫事迹、业主好评据实介绍，如发现数据、材料造假取消评选资格，情节严重的录入企业诚信档案。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37E3C"/>
    <w:rsid w:val="1A83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2021-01-14T10:13:00Z</dcterms:created>
  <dc:creator>黄磊</dc:creator>
  <cp:lastModifiedBy>黄磊</cp:lastModifiedBy>
  <dcterms:modified xsi:type="dcterms:W3CDTF">2021-01-14T10:15:15Z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